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Huaxia Chinese School at Bergen, Inc</w:t>
      </w:r>
    </w:p>
    <w:p w:rsidR="00000000" w:rsidDel="00000000" w:rsidP="00000000" w:rsidRDefault="00000000" w:rsidRPr="00000000" w14:paraId="00000002">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华夏博根中文学校</w:t>
      </w:r>
    </w:p>
    <w:p w:rsidR="00000000" w:rsidDel="00000000" w:rsidP="00000000" w:rsidRDefault="00000000" w:rsidRPr="00000000" w14:paraId="00000003">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Box  #9180,</w:t>
      </w:r>
    </w:p>
    <w:p w:rsidR="00000000" w:rsidDel="00000000" w:rsidP="00000000" w:rsidRDefault="00000000" w:rsidRPr="00000000" w14:paraId="00000004">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Paramus, NJ 07652</w:t>
      </w:r>
    </w:p>
    <w:p w:rsidR="00000000" w:rsidDel="00000000" w:rsidP="00000000" w:rsidRDefault="00000000" w:rsidRPr="00000000" w14:paraId="00000005">
      <w:pPr>
        <w:tabs>
          <w:tab w:val="left" w:leader="none" w:pos="2700"/>
        </w:tabs>
        <w:spacing w:line="24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8"/>
            <w:szCs w:val="28"/>
            <w:u w:val="single"/>
            <w:rtl w:val="0"/>
          </w:rPr>
          <w:t xml:space="preserve">www.hxbg.org</w:t>
        </w:r>
      </w:hyperlink>
      <w:r w:rsidDel="00000000" w:rsidR="00000000" w:rsidRPr="00000000">
        <w:rPr>
          <w:rtl w:val="0"/>
        </w:rPr>
      </w:r>
    </w:p>
    <w:p w:rsidR="00000000" w:rsidDel="00000000" w:rsidP="00000000" w:rsidRDefault="00000000" w:rsidRPr="00000000" w14:paraId="00000006">
      <w:pPr>
        <w:tabs>
          <w:tab w:val="left" w:leader="none" w:pos="270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Minutes</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tab/>
        <w:tab/>
        <w:tab/>
        <w:tab/>
        <w:t xml:space="preserve">March 05, 2025, 8:10 PM-9:19PM</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ab/>
        <w:tab/>
        <w:tab/>
        <w:t xml:space="preserve">Zoom Meeting</w:t>
        <w:br w:type="textWrapping"/>
        <w:tab/>
        <w:tab/>
        <w:tab/>
      </w:r>
    </w:p>
    <w:p w:rsidR="00000000" w:rsidDel="00000000" w:rsidP="00000000" w:rsidRDefault="00000000" w:rsidRPr="00000000" w14:paraId="0000000B">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Roster:</w:t>
      </w:r>
    </w:p>
    <w:p w:rsidR="00000000" w:rsidDel="00000000" w:rsidP="00000000" w:rsidRDefault="00000000" w:rsidRPr="00000000" w14:paraId="0000000C">
      <w:pPr>
        <w:spacing w:line="240" w:lineRule="auto"/>
        <w:ind w:left="28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D">
      <w:pPr>
        <w:spacing w:line="240" w:lineRule="auto"/>
        <w:ind w:left="2160" w:firstLine="720"/>
        <w:rPr>
          <w:rFonts w:ascii="SimSun" w:cs="SimSun" w:eastAsia="SimSun" w:hAnsi="SimSun"/>
          <w:highlight w:val="white"/>
        </w:rPr>
      </w:pPr>
      <w:r w:rsidDel="00000000" w:rsidR="00000000" w:rsidRPr="00000000">
        <w:rPr>
          <w:rFonts w:ascii="SimSun" w:cs="SimSun" w:eastAsia="SimSun" w:hAnsi="SimSun"/>
          <w:rtl w:val="0"/>
        </w:rPr>
        <w:t xml:space="preserve">李云欣(Joyce Li), </w:t>
      </w:r>
      <w:r w:rsidDel="00000000" w:rsidR="00000000" w:rsidRPr="00000000">
        <w:rPr>
          <w:rFonts w:ascii="SimSun" w:cs="SimSun" w:eastAsia="SimSun" w:hAnsi="SimSun"/>
          <w:highlight w:val="white"/>
          <w:rtl w:val="0"/>
        </w:rPr>
        <w:t xml:space="preserve">President</w:t>
      </w:r>
    </w:p>
    <w:p w:rsidR="00000000" w:rsidDel="00000000" w:rsidP="00000000" w:rsidRDefault="00000000" w:rsidRPr="00000000" w14:paraId="0000000E">
      <w:pPr>
        <w:spacing w:line="240" w:lineRule="auto"/>
        <w:ind w:left="2880" w:firstLine="0"/>
        <w:jc w:val="both"/>
        <w:rPr>
          <w:rFonts w:ascii="SimSun" w:cs="SimSun" w:eastAsia="SimSun" w:hAnsi="SimSun"/>
          <w:highlight w:val="white"/>
        </w:rPr>
      </w:pPr>
      <w:r w:rsidDel="00000000" w:rsidR="00000000" w:rsidRPr="00000000">
        <w:rPr>
          <w:rFonts w:ascii="SimSun" w:cs="SimSun" w:eastAsia="SimSun" w:hAnsi="SimSun"/>
          <w:rtl w:val="0"/>
        </w:rPr>
        <w:t xml:space="preserve">王志红 (Zhihong Wang), Board Member and Principal</w:t>
      </w:r>
      <w:r w:rsidDel="00000000" w:rsidR="00000000" w:rsidRPr="00000000">
        <w:rPr>
          <w:rtl w:val="0"/>
        </w:rPr>
      </w:r>
    </w:p>
    <w:p w:rsidR="00000000" w:rsidDel="00000000" w:rsidP="00000000" w:rsidRDefault="00000000" w:rsidRPr="00000000" w14:paraId="0000000F">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尚衍文(Yanwen Shang), Secretary</w:t>
      </w:r>
    </w:p>
    <w:p w:rsidR="00000000" w:rsidDel="00000000" w:rsidP="00000000" w:rsidRDefault="00000000" w:rsidRPr="00000000" w14:paraId="00000010">
      <w:pPr>
        <w:spacing w:line="240" w:lineRule="auto"/>
        <w:ind w:left="2880" w:firstLine="0"/>
        <w:jc w:val="both"/>
        <w:rPr>
          <w:rFonts w:ascii="SimSun" w:cs="SimSun" w:eastAsia="SimSun" w:hAnsi="SimSun"/>
        </w:rPr>
      </w:pPr>
      <w:r w:rsidDel="00000000" w:rsidR="00000000" w:rsidRPr="00000000">
        <w:rPr>
          <w:rFonts w:ascii="SimSun" w:cs="SimSun" w:eastAsia="SimSun" w:hAnsi="SimSun"/>
          <w:rtl w:val="0"/>
        </w:rPr>
        <w:t xml:space="preserve">姜燕 (Julie Li), Treasury</w:t>
      </w:r>
    </w:p>
    <w:p w:rsidR="00000000" w:rsidDel="00000000" w:rsidP="00000000" w:rsidRDefault="00000000" w:rsidRPr="00000000" w14:paraId="00000011">
      <w:pPr>
        <w:spacing w:line="240" w:lineRule="auto"/>
        <w:ind w:left="2880" w:firstLine="0"/>
        <w:jc w:val="both"/>
        <w:rPr>
          <w:rFonts w:ascii="SimSun" w:cs="SimSun" w:eastAsia="SimSun" w:hAnsi="SimSun"/>
          <w:highlight w:val="white"/>
        </w:rPr>
      </w:pPr>
      <w:r w:rsidDel="00000000" w:rsidR="00000000" w:rsidRPr="00000000">
        <w:rPr>
          <w:rFonts w:ascii="SimSun" w:cs="SimSun" w:eastAsia="SimSun" w:hAnsi="SimSun"/>
          <w:highlight w:val="white"/>
          <w:rtl w:val="0"/>
        </w:rPr>
        <w:t xml:space="preserve">侯恬田 (Tiana Hou), Board Member</w:t>
      </w:r>
    </w:p>
    <w:p w:rsidR="00000000" w:rsidDel="00000000" w:rsidP="00000000" w:rsidRDefault="00000000" w:rsidRPr="00000000" w14:paraId="00000012">
      <w:pPr>
        <w:spacing w:line="240" w:lineRule="auto"/>
        <w:ind w:left="2880" w:firstLine="0"/>
        <w:jc w:val="both"/>
        <w:rPr>
          <w:rFonts w:ascii="SimSun" w:cs="SimSun" w:eastAsia="SimSun" w:hAnsi="SimSun"/>
        </w:rPr>
      </w:pPr>
      <w:r w:rsidDel="00000000" w:rsidR="00000000" w:rsidRPr="00000000">
        <w:rPr>
          <w:rFonts w:ascii="SimSun" w:cs="SimSun" w:eastAsia="SimSun" w:hAnsi="SimSun"/>
          <w:highlight w:val="white"/>
          <w:rtl w:val="0"/>
        </w:rPr>
        <w:t xml:space="preserve">朱健辉 (Jake Zhu), Board Member </w:t>
      </w:r>
      <w:r w:rsidDel="00000000" w:rsidR="00000000" w:rsidRPr="00000000">
        <w:rPr>
          <w:rtl w:val="0"/>
        </w:rPr>
      </w:r>
    </w:p>
    <w:p w:rsidR="00000000" w:rsidDel="00000000" w:rsidP="00000000" w:rsidRDefault="00000000" w:rsidRPr="00000000" w14:paraId="00000013">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谢宜(Yi Xie), Board Member</w:t>
      </w:r>
    </w:p>
    <w:p w:rsidR="00000000" w:rsidDel="00000000" w:rsidP="00000000" w:rsidRDefault="00000000" w:rsidRPr="00000000" w14:paraId="00000014">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陈作新(Joe Chen),Board Member</w:t>
      </w:r>
    </w:p>
    <w:p w:rsidR="00000000" w:rsidDel="00000000" w:rsidP="00000000" w:rsidRDefault="00000000" w:rsidRPr="00000000" w14:paraId="00000015">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沈澄宇 (Chengyu Sheng)</w:t>
      </w:r>
      <w:r w:rsidDel="00000000" w:rsidR="00000000" w:rsidRPr="00000000">
        <w:rPr>
          <w:rFonts w:ascii="SimSun" w:cs="SimSun" w:eastAsia="SimSun" w:hAnsi="SimSun"/>
          <w:rtl w:val="0"/>
        </w:rPr>
        <w:t xml:space="preserve">, Board Member</w:t>
      </w:r>
    </w:p>
    <w:p w:rsidR="00000000" w:rsidDel="00000000" w:rsidP="00000000" w:rsidRDefault="00000000" w:rsidRPr="00000000" w14:paraId="00000016">
      <w:pPr>
        <w:spacing w:line="240" w:lineRule="auto"/>
        <w:ind w:left="2160" w:firstLine="720"/>
        <w:rPr>
          <w:rFonts w:ascii="SimSun" w:cs="SimSun" w:eastAsia="SimSun" w:hAnsi="SimSun"/>
        </w:rPr>
      </w:pPr>
      <w:r w:rsidDel="00000000" w:rsidR="00000000" w:rsidRPr="00000000">
        <w:rPr>
          <w:rtl w:val="0"/>
        </w:rPr>
      </w:r>
    </w:p>
    <w:p w:rsidR="00000000" w:rsidDel="00000000" w:rsidP="00000000" w:rsidRDefault="00000000" w:rsidRPr="00000000" w14:paraId="00000017">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毛鸿雁 (Jenny Mao), </w:t>
      </w:r>
      <w:r w:rsidDel="00000000" w:rsidR="00000000" w:rsidRPr="00000000">
        <w:rPr>
          <w:rFonts w:ascii="SimSun" w:cs="SimSun" w:eastAsia="SimSun" w:hAnsi="SimSun"/>
          <w:highlight w:val="white"/>
          <w:rtl w:val="0"/>
        </w:rPr>
        <w:t xml:space="preserve">Financial Manager </w:t>
      </w:r>
      <w:r w:rsidDel="00000000" w:rsidR="00000000" w:rsidRPr="00000000">
        <w:rPr>
          <w:rtl w:val="0"/>
        </w:rPr>
      </w:r>
    </w:p>
    <w:p w:rsidR="00000000" w:rsidDel="00000000" w:rsidP="00000000" w:rsidRDefault="00000000" w:rsidRPr="00000000" w14:paraId="0000001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17"/>
          <w:szCs w:val="17"/>
          <w:highlight w:val="white"/>
        </w:rPr>
      </w:pPr>
      <w:r w:rsidDel="00000000" w:rsidR="00000000" w:rsidRPr="00000000">
        <w:rPr>
          <w:rtl w:val="0"/>
        </w:rPr>
      </w:r>
    </w:p>
    <w:tbl>
      <w:tblPr>
        <w:tblStyle w:val="Table1"/>
        <w:tblW w:w="9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4830"/>
        <w:gridCol w:w="1290"/>
        <w:gridCol w:w="1305"/>
        <w:tblGridChange w:id="0">
          <w:tblGrid>
            <w:gridCol w:w="2160"/>
            <w:gridCol w:w="4830"/>
            <w:gridCol w:w="1290"/>
            <w:gridCol w:w="1305"/>
          </w:tblGrid>
        </w:tblGridChange>
      </w:tblGrid>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Discussion/Action/Decision</w:t>
            </w:r>
          </w:p>
        </w:tc>
        <w:tc>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Person(s)</w:t>
            </w:r>
          </w:p>
        </w:tc>
        <w:tc>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r>
          </w:p>
        </w:tc>
      </w:tr>
      <w:tr>
        <w:trPr>
          <w:cantSplit w:val="0"/>
          <w:trHeight w:val="791" w:hRule="atLeast"/>
          <w:tblHeader w:val="0"/>
        </w:trPr>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for the budget plan and actual spending for academic year from 2024 to 2025 </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financial manager Jenny Mao presented the itemized details for the initial budget plan alongside with the actual spending up to the March of 2025. She presented details on the net income and expense on each item and explained to the board members some of the budget increase for 2025. Principal Wang also commented on a few items including textbooks fees and the wage adjustment for the teachers. Overall, the total budget remains close to that from the previous academic year with a small increase. Board members raised several questions on some spendings including the new year festival celebration, teacher training, and the need for improving the school’s webpages. Those questions were addressed by Manager Mao and Principal Wang. </w:t>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w:t>
            </w:r>
          </w:p>
        </w:tc>
        <w:tc>
          <w:tcPr/>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voting. See attached screenshot.</w:t>
            </w:r>
          </w:p>
        </w:tc>
      </w:tr>
      <w:tr>
        <w:trPr>
          <w:cantSplit w:val="0"/>
          <w:trHeight w:val="791" w:hRule="atLeast"/>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on the re-election for board directors.</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explained to the board that the re-election process is time consuming. It was challenging to find sufficient interested candidates in the previous election. Since the board and the school staff are working with each other smoothly at this moment, another re-election in such a short time frame appears not called-for and may only be interruptive. She recommended further discussion on how the process may be improved in the future. With some more discussions, the board agreed to move according to the by-law to announce to the members inviting interested candidates to apply for annomination..</w:t>
            </w:r>
          </w:p>
        </w:tc>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tc>
        <w:tc>
          <w:tcPr/>
          <w:p w:rsidR="00000000" w:rsidDel="00000000" w:rsidP="00000000" w:rsidRDefault="00000000" w:rsidRPr="00000000" w14:paraId="0000002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no objections. </w:t>
            </w:r>
          </w:p>
        </w:tc>
      </w:tr>
    </w:tbl>
    <w:p w:rsidR="00000000" w:rsidDel="00000000" w:rsidP="00000000" w:rsidRDefault="00000000" w:rsidRPr="00000000" w14:paraId="00000026">
      <w:pPr>
        <w:spacing w:after="200" w:line="276" w:lineRule="auto"/>
        <w:jc w:val="center"/>
        <w:rPr/>
      </w:pPr>
      <w:r w:rsidDel="00000000" w:rsidR="00000000" w:rsidRPr="00000000">
        <w:rPr>
          <w:rtl w:val="0"/>
        </w:rPr>
      </w:r>
    </w:p>
    <w:p w:rsidR="00000000" w:rsidDel="00000000" w:rsidP="00000000" w:rsidRDefault="00000000" w:rsidRPr="00000000" w14:paraId="00000027">
      <w:pPr>
        <w:spacing w:after="200" w:line="276" w:lineRule="auto"/>
        <w:jc w:val="center"/>
        <w:rPr/>
      </w:pPr>
      <w:r w:rsidDel="00000000" w:rsidR="00000000" w:rsidRPr="00000000">
        <w:rPr/>
        <w:drawing>
          <wp:inline distB="114300" distT="114300" distL="114300" distR="114300">
            <wp:extent cx="3410353" cy="546310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10353" cy="546310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00" w:line="276" w:lineRule="auto"/>
        <w:jc w:val="center"/>
        <w:rPr/>
      </w:pP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xbg.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